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B88" w:rsidRDefault="00694B88" w:rsidP="00694B88">
      <w:pPr>
        <w:spacing w:after="240"/>
        <w:rPr>
          <w:color w:val="000000"/>
          <w:sz w:val="24"/>
          <w:szCs w:val="24"/>
        </w:rPr>
      </w:pPr>
      <w:r>
        <w:rPr>
          <w:rFonts w:ascii="Georgia" w:hAnsi="Georgia"/>
          <w:color w:val="000000"/>
        </w:rPr>
        <w:t>1- Şili Sağlık Bakanlığına (MINSAL</w:t>
      </w:r>
      <w:r>
        <w:rPr>
          <w:rStyle w:val="HTMLCite"/>
          <w:rFonts w:ascii="Georgia" w:hAnsi="Georgia"/>
          <w:color w:val="000000"/>
        </w:rPr>
        <w:t>-</w:t>
      </w:r>
      <w:proofErr w:type="spellStart"/>
      <w:r>
        <w:rPr>
          <w:rStyle w:val="HTMLCite"/>
          <w:rFonts w:ascii="Georgia" w:hAnsi="Georgia"/>
          <w:color w:val="000000"/>
        </w:rPr>
        <w:t>Ministerio</w:t>
      </w:r>
      <w:proofErr w:type="spellEnd"/>
      <w:r>
        <w:rPr>
          <w:rStyle w:val="HTMLCite"/>
          <w:rFonts w:ascii="Georgia" w:hAnsi="Georgia"/>
          <w:color w:val="000000"/>
        </w:rPr>
        <w:t xml:space="preserve"> de </w:t>
      </w:r>
      <w:proofErr w:type="spellStart"/>
      <w:r>
        <w:rPr>
          <w:rStyle w:val="HTMLCite"/>
          <w:rFonts w:ascii="Georgia" w:hAnsi="Georgia"/>
          <w:color w:val="000000"/>
        </w:rPr>
        <w:t>Salud</w:t>
      </w:r>
      <w:proofErr w:type="spellEnd"/>
      <w:r>
        <w:rPr>
          <w:rStyle w:val="HTMLCite"/>
          <w:rFonts w:ascii="Georgia" w:hAnsi="Georgia"/>
          <w:color w:val="000000"/>
        </w:rPr>
        <w:t xml:space="preserve"> -www.minsal.cl</w:t>
      </w:r>
      <w:r>
        <w:rPr>
          <w:rFonts w:ascii="Georgia" w:hAnsi="Georgia"/>
          <w:color w:val="000000"/>
        </w:rPr>
        <w:t>) bağlı Kamu Sağlığı Enstitüsü (</w:t>
      </w:r>
      <w:proofErr w:type="spellStart"/>
      <w:r>
        <w:rPr>
          <w:rFonts w:ascii="Georgia" w:hAnsi="Georgia"/>
          <w:color w:val="000000"/>
        </w:rPr>
        <w:t>Instituto</w:t>
      </w:r>
      <w:proofErr w:type="spellEnd"/>
      <w:r>
        <w:rPr>
          <w:rFonts w:ascii="Georgia" w:hAnsi="Georgia"/>
          <w:color w:val="000000"/>
        </w:rPr>
        <w:t xml:space="preserve"> de </w:t>
      </w:r>
      <w:proofErr w:type="spellStart"/>
      <w:r>
        <w:rPr>
          <w:rFonts w:ascii="Georgia" w:hAnsi="Georgia"/>
          <w:color w:val="000000"/>
        </w:rPr>
        <w:t>Salud</w:t>
      </w:r>
      <w:proofErr w:type="spellEnd"/>
      <w:r>
        <w:rPr>
          <w:rFonts w:ascii="Georgia" w:hAnsi="Georgia"/>
          <w:color w:val="000000"/>
        </w:rPr>
        <w:t xml:space="preserve"> Publica-</w:t>
      </w:r>
      <w:r>
        <w:rPr>
          <w:rStyle w:val="HTMLCite"/>
          <w:rFonts w:ascii="Georgia" w:hAnsi="Georgia"/>
          <w:color w:val="000000"/>
        </w:rPr>
        <w:t>www.ispch.cl/</w:t>
      </w:r>
      <w:r>
        <w:rPr>
          <w:rFonts w:ascii="Georgia" w:hAnsi="Georgia"/>
          <w:color w:val="000000"/>
        </w:rPr>
        <w:t>) ilgili  mevzuata göre, (Art.111, DS 825/98),  yerli ve ithal ilaçların   kalite kontrol ve sertifikalandırma sürecinden sorumludur. Pazara sunuma ilişkin yetkilendirme ve izin ISP tarafından yerine getirilmektedir. İlacın </w:t>
      </w:r>
      <w:proofErr w:type="spellStart"/>
      <w:r>
        <w:rPr>
          <w:rFonts w:ascii="Georgia" w:hAnsi="Georgia"/>
          <w:color w:val="000000"/>
        </w:rPr>
        <w:t>çesidi</w:t>
      </w:r>
      <w:proofErr w:type="spellEnd"/>
      <w:r>
        <w:rPr>
          <w:rFonts w:ascii="Georgia" w:hAnsi="Georgia"/>
          <w:color w:val="000000"/>
        </w:rPr>
        <w:t xml:space="preserve"> ve ne şekilde sınıflandırıldığına göre sertifikalandırma sürecinin uzunluğu 6-18 ay arasında </w:t>
      </w:r>
      <w:proofErr w:type="spellStart"/>
      <w:proofErr w:type="gramStart"/>
      <w:r>
        <w:rPr>
          <w:rFonts w:ascii="Georgia" w:hAnsi="Georgia"/>
          <w:color w:val="000000"/>
        </w:rPr>
        <w:t>değişmektedir.Ancak</w:t>
      </w:r>
      <w:proofErr w:type="spellEnd"/>
      <w:proofErr w:type="gramEnd"/>
      <w:r>
        <w:rPr>
          <w:rFonts w:ascii="Georgia" w:hAnsi="Georgia"/>
          <w:color w:val="000000"/>
        </w:rPr>
        <w:t>  ithal ilaçların kaydına ilişkin yükümlülük  pazarı kısıtlar/pazara girişi engelleyici bir mahiyette uygulanmamakta, özellikle FDA, EMA gibi otoriterlerce veya başka bir ülkede kaydettirilmiş ilaçların kaydı ve pazara giriş süreci daha efektif işlemektedir.</w:t>
      </w:r>
      <w:r>
        <w:rPr>
          <w:rFonts w:ascii="Georgia" w:hAnsi="Georgia"/>
          <w:color w:val="000000"/>
          <w:shd w:val="clear" w:color="auto" w:fill="FFFFFF"/>
        </w:rPr>
        <w:t> </w:t>
      </w:r>
      <w:r>
        <w:rPr>
          <w:rFonts w:ascii="Georgia" w:hAnsi="Georgia"/>
          <w:color w:val="000000"/>
          <w:shd w:val="clear" w:color="auto" w:fill="FFFFFF"/>
        </w:rPr>
        <w:br/>
      </w:r>
      <w:r>
        <w:rPr>
          <w:rFonts w:ascii="Georgia" w:hAnsi="Georgia"/>
          <w:color w:val="000000"/>
          <w:shd w:val="clear" w:color="auto" w:fill="FFFFFF"/>
        </w:rPr>
        <w:br/>
        <w:t xml:space="preserve">Şili, kişi başına ilaç tüketimi itibarıyla Güney Amerika'da 5. büyük pazardır. 2015 yılı verilerine göre, kişi başına ilaç tüketimi </w:t>
      </w:r>
      <w:proofErr w:type="gramStart"/>
      <w:r>
        <w:rPr>
          <w:rFonts w:ascii="Georgia" w:hAnsi="Georgia"/>
          <w:color w:val="000000"/>
          <w:shd w:val="clear" w:color="auto" w:fill="FFFFFF"/>
        </w:rPr>
        <w:t>84.6</w:t>
      </w:r>
      <w:proofErr w:type="gramEnd"/>
      <w:r>
        <w:rPr>
          <w:rFonts w:ascii="Georgia" w:hAnsi="Georgia"/>
          <w:color w:val="000000"/>
          <w:shd w:val="clear" w:color="auto" w:fill="FFFFFF"/>
        </w:rPr>
        <w:t xml:space="preserve"> ABD Doları olarak hesaplanmıştır. </w:t>
      </w:r>
      <w:r>
        <w:rPr>
          <w:rFonts w:ascii="Georgia" w:hAnsi="Georgia"/>
          <w:color w:val="000000"/>
          <w:lang w:val="es-ES"/>
        </w:rPr>
        <w:br/>
      </w:r>
      <w:r>
        <w:rPr>
          <w:rFonts w:ascii="Georgia" w:hAnsi="Georgia"/>
          <w:color w:val="000000"/>
          <w:lang w:val="es-ES"/>
        </w:rPr>
        <w:br/>
        <w:t>Ülkedeki ilaç labaratuvarları iki büyük çatı altında toplanmaktadır. CIF (Chilean Pharmeceutical Chamber) önemli ilaç  araştırma ve biyoteknoloji firmalarını bünyesinde barındırmakta, ASILFA (Industrial Association pf Pharmaceutical Labs) ise hem jenerik hem de patentli jenerik ilaç üreticisi firmaları kapsamaktadır.</w:t>
      </w:r>
    </w:p>
    <w:p w:rsidR="00694B88" w:rsidRDefault="00694B88" w:rsidP="00694B88">
      <w:pPr>
        <w:spacing w:after="225" w:line="360" w:lineRule="atLeast"/>
        <w:jc w:val="both"/>
        <w:rPr>
          <w:color w:val="000000"/>
        </w:rPr>
      </w:pPr>
      <w:r>
        <w:rPr>
          <w:rFonts w:ascii="Georgia" w:hAnsi="Georgia"/>
          <w:color w:val="000000"/>
          <w:lang w:val="es-ES"/>
        </w:rPr>
        <w:t xml:space="preserve">Sağlık sisteminde devletin  dominant rolü nedeniyle, bütçe mülahazaları ile düşük maliyetli ve yerli  labaratuvarlar tarafından geliştirilen  jenerik ürünlerin pazarda tercih edildiği görülmektedir.  Pazardaki ilaç çeşitliliği esasen sağlık sigortası kapsamındaki ilaçlara paralel  gelişme göstermektedir. Ayrıca ilaç fiyatlarının pahalı olduğunu söylemek mümkündür. </w:t>
      </w:r>
    </w:p>
    <w:p w:rsidR="00694B88" w:rsidRDefault="00694B88" w:rsidP="00694B88">
      <w:pPr>
        <w:rPr>
          <w:color w:val="000000"/>
          <w:sz w:val="24"/>
          <w:szCs w:val="24"/>
        </w:rPr>
      </w:pPr>
      <w:r>
        <w:rPr>
          <w:rFonts w:ascii="Georgia" w:hAnsi="Georgia"/>
          <w:color w:val="000000"/>
        </w:rPr>
        <w:t>2-</w:t>
      </w:r>
      <w:r>
        <w:rPr>
          <w:rFonts w:ascii="Georgia" w:hAnsi="Georgia"/>
          <w:color w:val="000000"/>
          <w:shd w:val="clear" w:color="auto" w:fill="FFFFFF"/>
        </w:rPr>
        <w:t xml:space="preserve">Tıbbi </w:t>
      </w:r>
      <w:proofErr w:type="gramStart"/>
      <w:r>
        <w:rPr>
          <w:rFonts w:ascii="Georgia" w:hAnsi="Georgia"/>
          <w:color w:val="000000"/>
          <w:shd w:val="clear" w:color="auto" w:fill="FFFFFF"/>
        </w:rPr>
        <w:t>ekipman</w:t>
      </w:r>
      <w:proofErr w:type="gramEnd"/>
      <w:r>
        <w:rPr>
          <w:rFonts w:ascii="Georgia" w:hAnsi="Georgia"/>
          <w:color w:val="000000"/>
          <w:shd w:val="clear" w:color="auto" w:fill="FFFFFF"/>
        </w:rPr>
        <w:t xml:space="preserve">  ve cihaz pazarının  yaklaşık  %10'u yerli üretime dayalı olup  pazar ihtiyaçlarının  %90'a yakın kısmı ithalat yoluyla karşılanmaktadır. Yerli üretim </w:t>
      </w:r>
      <w:proofErr w:type="gramStart"/>
      <w:r>
        <w:rPr>
          <w:rFonts w:ascii="Georgia" w:hAnsi="Georgia"/>
          <w:color w:val="000000"/>
          <w:shd w:val="clear" w:color="auto" w:fill="FFFFFF"/>
        </w:rPr>
        <w:t>halihazırda</w:t>
      </w:r>
      <w:proofErr w:type="gramEnd"/>
      <w:r>
        <w:rPr>
          <w:rFonts w:ascii="Georgia" w:hAnsi="Georgia"/>
          <w:color w:val="000000"/>
          <w:shd w:val="clear" w:color="auto" w:fill="FFFFFF"/>
        </w:rPr>
        <w:t xml:space="preserve"> ameliyathane kıyafetleri, lateks ameliyat eldivenleri, bazı teşhis cihazları, diş </w:t>
      </w:r>
      <w:proofErr w:type="spellStart"/>
      <w:r>
        <w:rPr>
          <w:rFonts w:ascii="Georgia" w:hAnsi="Georgia"/>
          <w:color w:val="000000"/>
          <w:shd w:val="clear" w:color="auto" w:fill="FFFFFF"/>
        </w:rPr>
        <w:t>implantları</w:t>
      </w:r>
      <w:proofErr w:type="spellEnd"/>
      <w:r>
        <w:rPr>
          <w:rFonts w:ascii="Georgia" w:hAnsi="Georgia"/>
          <w:color w:val="000000"/>
          <w:shd w:val="clear" w:color="auto" w:fill="FFFFFF"/>
        </w:rPr>
        <w:t xml:space="preserve"> gibi kısıtlı sayıda ürünü kapsamaktadır. </w:t>
      </w:r>
    </w:p>
    <w:p w:rsidR="00694B88" w:rsidRDefault="00694B88" w:rsidP="00694B88">
      <w:pPr>
        <w:rPr>
          <w:rFonts w:ascii="Georgia" w:hAnsi="Georgia"/>
          <w:color w:val="000000"/>
          <w:shd w:val="clear" w:color="auto" w:fill="FFFFFF"/>
        </w:rPr>
      </w:pPr>
      <w:r>
        <w:rPr>
          <w:rFonts w:ascii="Georgia" w:hAnsi="Georgia"/>
          <w:color w:val="000000"/>
          <w:shd w:val="clear" w:color="auto" w:fill="FFFFFF"/>
        </w:rPr>
        <w:br/>
        <w:t xml:space="preserve">Yerel mevzuat  tıbbi cihazları risk derecelerine göre 4 grupta sınıflandırmakta, en düşük risk grubuna </w:t>
      </w:r>
      <w:proofErr w:type="gramStart"/>
      <w:r>
        <w:rPr>
          <w:rFonts w:ascii="Georgia" w:hAnsi="Georgia"/>
          <w:color w:val="000000"/>
          <w:shd w:val="clear" w:color="auto" w:fill="FFFFFF"/>
        </w:rPr>
        <w:t>dahil</w:t>
      </w:r>
      <w:proofErr w:type="gramEnd"/>
      <w:r>
        <w:rPr>
          <w:rFonts w:ascii="Georgia" w:hAnsi="Georgia"/>
          <w:color w:val="000000"/>
          <w:shd w:val="clear" w:color="auto" w:fill="FFFFFF"/>
        </w:rPr>
        <w:t xml:space="preserve"> ürünler  (bandaj, </w:t>
      </w:r>
      <w:proofErr w:type="spellStart"/>
      <w:r>
        <w:rPr>
          <w:rFonts w:ascii="Georgia" w:hAnsi="Georgia"/>
          <w:color w:val="000000"/>
          <w:shd w:val="clear" w:color="auto" w:fill="FFFFFF"/>
        </w:rPr>
        <w:t>steteskop</w:t>
      </w:r>
      <w:proofErr w:type="spellEnd"/>
      <w:r>
        <w:rPr>
          <w:rFonts w:ascii="Georgia" w:hAnsi="Georgia"/>
          <w:color w:val="000000"/>
          <w:shd w:val="clear" w:color="auto" w:fill="FFFFFF"/>
        </w:rPr>
        <w:t xml:space="preserve"> gibi) 1. kategoride işlem görmektedir. En yüksek riske sahip olduğu  değerlendirilen 4.Kategori ürünler arasında kalp </w:t>
      </w:r>
      <w:proofErr w:type="spellStart"/>
      <w:r>
        <w:rPr>
          <w:rFonts w:ascii="Georgia" w:hAnsi="Georgia"/>
          <w:color w:val="000000"/>
          <w:shd w:val="clear" w:color="auto" w:fill="FFFFFF"/>
        </w:rPr>
        <w:t>implantları</w:t>
      </w:r>
      <w:proofErr w:type="spellEnd"/>
      <w:r>
        <w:rPr>
          <w:rFonts w:ascii="Georgia" w:hAnsi="Georgia"/>
          <w:color w:val="000000"/>
          <w:shd w:val="clear" w:color="auto" w:fill="FFFFFF"/>
        </w:rPr>
        <w:t xml:space="preserve">,  rahim içi aletler   gelmektedir. (Daha detaylı bilgi için http:// </w:t>
      </w:r>
      <w:hyperlink r:id="rId4" w:tgtFrame="_blank" w:history="1">
        <w:r>
          <w:rPr>
            <w:rStyle w:val="Kpr"/>
            <w:rFonts w:ascii="Georgia" w:hAnsi="Georgia"/>
            <w:shd w:val="clear" w:color="auto" w:fill="FFFFFF"/>
          </w:rPr>
          <w:t>http://www.ispch.cl/dispositivos</w:t>
        </w:r>
      </w:hyperlink>
      <w:r>
        <w:rPr>
          <w:rFonts w:ascii="Georgia" w:hAnsi="Georgia"/>
          <w:color w:val="000000"/>
          <w:shd w:val="clear" w:color="auto" w:fill="FFFFFF"/>
        </w:rPr>
        <w:t> </w:t>
      </w:r>
      <w:proofErr w:type="spellStart"/>
      <w:r>
        <w:rPr>
          <w:rFonts w:ascii="Georgia" w:hAnsi="Georgia"/>
          <w:color w:val="000000"/>
          <w:shd w:val="clear" w:color="auto" w:fill="FFFFFF"/>
        </w:rPr>
        <w:t>medicos</w:t>
      </w:r>
      <w:proofErr w:type="spellEnd"/>
      <w:r>
        <w:rPr>
          <w:rFonts w:ascii="Georgia" w:hAnsi="Georgia"/>
          <w:color w:val="000000"/>
          <w:shd w:val="clear" w:color="auto" w:fill="FFFFFF"/>
        </w:rPr>
        <w:t>)</w:t>
      </w:r>
      <w:r>
        <w:rPr>
          <w:rFonts w:ascii="Georgia" w:hAnsi="Georgia"/>
          <w:color w:val="000000"/>
          <w:shd w:val="clear" w:color="auto" w:fill="FFFFFF"/>
        </w:rPr>
        <w:br/>
        <w:t> </w:t>
      </w:r>
    </w:p>
    <w:p w:rsidR="00694B88" w:rsidRDefault="00694B88" w:rsidP="00694B88">
      <w:pPr>
        <w:rPr>
          <w:rFonts w:ascii="Georgia" w:hAnsi="Georgia"/>
          <w:color w:val="000000"/>
          <w:shd w:val="clear" w:color="auto" w:fill="FFFFFF"/>
        </w:rPr>
      </w:pPr>
      <w:r>
        <w:rPr>
          <w:rFonts w:ascii="Georgia" w:hAnsi="Georgia"/>
          <w:color w:val="000000"/>
          <w:shd w:val="clear" w:color="auto" w:fill="FFFFFF"/>
        </w:rPr>
        <w:t xml:space="preserve">Mevzuata göre, (Art.111, DS 825/98),  yerli ve ithal tüm ürünler  kalite kontrol ve sertifikalandırma sürecine tabi olup, pazara sunuma ilişkin yetkilendirme ve izin yine  Sağlık Bakanlığına  bağlı </w:t>
      </w:r>
      <w:r>
        <w:rPr>
          <w:rStyle w:val="highlight"/>
          <w:rFonts w:ascii="Georgia" w:hAnsi="Georgia"/>
          <w:color w:val="000000"/>
          <w:shd w:val="clear" w:color="auto" w:fill="FFFFFF"/>
        </w:rPr>
        <w:t>Kamu</w:t>
      </w:r>
      <w:r>
        <w:rPr>
          <w:rFonts w:ascii="Georgia" w:hAnsi="Georgia"/>
          <w:color w:val="000000"/>
          <w:shd w:val="clear" w:color="auto" w:fill="FFFFFF"/>
        </w:rPr>
        <w:t xml:space="preserve"> Sağlığı </w:t>
      </w:r>
      <w:r>
        <w:rPr>
          <w:rStyle w:val="highlight"/>
          <w:rFonts w:ascii="Georgia" w:hAnsi="Georgia"/>
          <w:color w:val="000000"/>
          <w:shd w:val="clear" w:color="auto" w:fill="FFFFFF"/>
        </w:rPr>
        <w:t>Enstitüsü</w:t>
      </w:r>
      <w:r>
        <w:rPr>
          <w:rFonts w:ascii="Georgia" w:hAnsi="Georgia"/>
          <w:color w:val="000000"/>
          <w:shd w:val="clear" w:color="auto" w:fill="FFFFFF"/>
        </w:rPr>
        <w:t xml:space="preserve"> (</w:t>
      </w:r>
      <w:proofErr w:type="spellStart"/>
      <w:r>
        <w:rPr>
          <w:rFonts w:ascii="Georgia" w:hAnsi="Georgia"/>
          <w:color w:val="000000"/>
          <w:shd w:val="clear" w:color="auto" w:fill="FFFFFF"/>
        </w:rPr>
        <w:t>Instituto</w:t>
      </w:r>
      <w:proofErr w:type="spellEnd"/>
      <w:r>
        <w:rPr>
          <w:rFonts w:ascii="Georgia" w:hAnsi="Georgia"/>
          <w:color w:val="000000"/>
          <w:shd w:val="clear" w:color="auto" w:fill="FFFFFF"/>
        </w:rPr>
        <w:t xml:space="preserve"> de </w:t>
      </w:r>
      <w:proofErr w:type="spellStart"/>
      <w:r>
        <w:rPr>
          <w:rFonts w:ascii="Georgia" w:hAnsi="Georgia"/>
          <w:color w:val="000000"/>
          <w:shd w:val="clear" w:color="auto" w:fill="FFFFFF"/>
        </w:rPr>
        <w:t>Salud</w:t>
      </w:r>
      <w:proofErr w:type="spellEnd"/>
      <w:r>
        <w:rPr>
          <w:rFonts w:ascii="Georgia" w:hAnsi="Georgia"/>
          <w:color w:val="000000"/>
          <w:shd w:val="clear" w:color="auto" w:fill="FFFFFF"/>
        </w:rPr>
        <w:t xml:space="preserve"> </w:t>
      </w:r>
      <w:proofErr w:type="spellStart"/>
      <w:r>
        <w:rPr>
          <w:rFonts w:ascii="Georgia" w:hAnsi="Georgia"/>
          <w:color w:val="000000"/>
          <w:shd w:val="clear" w:color="auto" w:fill="FFFFFF"/>
        </w:rPr>
        <w:t>Publica</w:t>
      </w:r>
      <w:proofErr w:type="spellEnd"/>
      <w:r>
        <w:rPr>
          <w:rFonts w:ascii="Georgia" w:hAnsi="Georgia"/>
          <w:color w:val="000000"/>
          <w:shd w:val="clear" w:color="auto" w:fill="FFFFFF"/>
        </w:rPr>
        <w:t>-ISP)  tarafından yerine getirilmektedir.</w:t>
      </w:r>
    </w:p>
    <w:p w:rsidR="00694B88" w:rsidRDefault="00694B88" w:rsidP="00694B88">
      <w:pPr>
        <w:rPr>
          <w:rFonts w:ascii="Georgia" w:hAnsi="Georgia"/>
          <w:color w:val="000000"/>
          <w:shd w:val="clear" w:color="auto" w:fill="FFFFFF"/>
        </w:rPr>
      </w:pPr>
    </w:p>
    <w:p w:rsidR="00694B88" w:rsidRDefault="00694B88" w:rsidP="00694B88">
      <w:pPr>
        <w:rPr>
          <w:rFonts w:ascii="Georgia" w:hAnsi="Georgia"/>
          <w:color w:val="000000"/>
          <w:shd w:val="clear" w:color="auto" w:fill="FFFFFF"/>
        </w:rPr>
      </w:pPr>
      <w:r>
        <w:rPr>
          <w:rStyle w:val="highlight"/>
          <w:rFonts w:ascii="Georgia" w:hAnsi="Georgia"/>
          <w:color w:val="000000"/>
          <w:shd w:val="clear" w:color="auto" w:fill="FFFFFF"/>
        </w:rPr>
        <w:t>3-Şili dış ticarete dayalı bir ekonomi özelliği göstermektedir. </w:t>
      </w:r>
      <w:r>
        <w:rPr>
          <w:rFonts w:ascii="Georgia" w:hAnsi="Georgia"/>
          <w:color w:val="000000"/>
          <w:shd w:val="clear" w:color="auto" w:fill="FFFFFF"/>
        </w:rPr>
        <w:t xml:space="preserve"> </w:t>
      </w:r>
    </w:p>
    <w:p w:rsidR="00694B88" w:rsidRDefault="00694B88" w:rsidP="00694B88">
      <w:pPr>
        <w:spacing w:after="240"/>
        <w:rPr>
          <w:rFonts w:ascii="Georgia" w:hAnsi="Georgia"/>
          <w:color w:val="000000"/>
          <w:shd w:val="clear" w:color="auto" w:fill="FFFFFF"/>
        </w:rPr>
      </w:pPr>
    </w:p>
    <w:p w:rsidR="00694B88" w:rsidRDefault="00694B88" w:rsidP="00694B88">
      <w:pPr>
        <w:rPr>
          <w:rFonts w:ascii="Georgia" w:hAnsi="Georgia"/>
          <w:color w:val="000000"/>
          <w:shd w:val="clear" w:color="auto" w:fill="FFFFFF"/>
        </w:rPr>
      </w:pPr>
      <w:r>
        <w:rPr>
          <w:rStyle w:val="highlight"/>
          <w:rFonts w:ascii="Georgia" w:hAnsi="Georgia"/>
          <w:color w:val="000000"/>
          <w:shd w:val="clear" w:color="auto" w:fill="FFFFFF"/>
        </w:rPr>
        <w:t xml:space="preserve">Temel ihraç kalemi olan bakır  ve bazı diğer madenlerin </w:t>
      </w:r>
      <w:proofErr w:type="spellStart"/>
      <w:r>
        <w:rPr>
          <w:rStyle w:val="highlight"/>
          <w:rFonts w:ascii="Georgia" w:hAnsi="Georgia"/>
          <w:color w:val="000000"/>
          <w:shd w:val="clear" w:color="auto" w:fill="FFFFFF"/>
        </w:rPr>
        <w:t>yanısıra</w:t>
      </w:r>
      <w:proofErr w:type="spellEnd"/>
      <w:r>
        <w:rPr>
          <w:rStyle w:val="highlight"/>
          <w:rFonts w:ascii="Georgia" w:hAnsi="Georgia"/>
          <w:color w:val="000000"/>
          <w:shd w:val="clear" w:color="auto" w:fill="FFFFFF"/>
        </w:rPr>
        <w:t xml:space="preserve">, gıda, </w:t>
      </w:r>
      <w:proofErr w:type="gramStart"/>
      <w:r>
        <w:rPr>
          <w:rStyle w:val="highlight"/>
          <w:rFonts w:ascii="Georgia" w:hAnsi="Georgia"/>
          <w:color w:val="000000"/>
          <w:shd w:val="clear" w:color="auto" w:fill="FFFFFF"/>
        </w:rPr>
        <w:t>kağıt</w:t>
      </w:r>
      <w:proofErr w:type="gramEnd"/>
      <w:r>
        <w:rPr>
          <w:rStyle w:val="highlight"/>
          <w:rFonts w:ascii="Georgia" w:hAnsi="Georgia"/>
          <w:color w:val="000000"/>
          <w:shd w:val="clear" w:color="auto" w:fill="FFFFFF"/>
        </w:rPr>
        <w:t xml:space="preserve"> selüloz, deniz ürünleri gibi dünya pazarlarında rekabetçi olduğu sektörlerin dışında imalat sanayi  zayıf olup ithalata bağımlılık yüksektir. İlaç ve medikal sektörleri de ithalata dayalı sektörler </w:t>
      </w:r>
      <w:proofErr w:type="spellStart"/>
      <w:proofErr w:type="gramStart"/>
      <w:r>
        <w:rPr>
          <w:rStyle w:val="highlight"/>
          <w:rFonts w:ascii="Georgia" w:hAnsi="Georgia"/>
          <w:color w:val="000000"/>
          <w:shd w:val="clear" w:color="auto" w:fill="FFFFFF"/>
        </w:rPr>
        <w:t>arasındadır.Bu</w:t>
      </w:r>
      <w:proofErr w:type="spellEnd"/>
      <w:proofErr w:type="gramEnd"/>
      <w:r>
        <w:rPr>
          <w:rStyle w:val="highlight"/>
          <w:rFonts w:ascii="Georgia" w:hAnsi="Georgia"/>
          <w:color w:val="000000"/>
          <w:shd w:val="clear" w:color="auto" w:fill="FFFFFF"/>
        </w:rPr>
        <w:t xml:space="preserve"> durumun  da  bir sonucu olarak dış ticaret rejiminin oldukça liberal   düzeyde olduğunu söylemek mümkündür. </w:t>
      </w:r>
    </w:p>
    <w:p w:rsidR="00694B88" w:rsidRDefault="00694B88" w:rsidP="00694B88">
      <w:pPr>
        <w:spacing w:after="240"/>
        <w:rPr>
          <w:rFonts w:ascii="Georgia" w:hAnsi="Georgia"/>
          <w:color w:val="000000"/>
          <w:shd w:val="clear" w:color="auto" w:fill="FFFFFF"/>
        </w:rPr>
      </w:pPr>
    </w:p>
    <w:p w:rsidR="00694B88" w:rsidRDefault="00694B88" w:rsidP="00694B88">
      <w:pPr>
        <w:rPr>
          <w:rFonts w:ascii="Georgia" w:hAnsi="Georgia"/>
          <w:color w:val="000000"/>
          <w:shd w:val="clear" w:color="auto" w:fill="FFFFFF"/>
        </w:rPr>
      </w:pPr>
      <w:proofErr w:type="gramStart"/>
      <w:r>
        <w:rPr>
          <w:rStyle w:val="highlight"/>
          <w:rFonts w:ascii="Georgia" w:hAnsi="Georgia"/>
          <w:color w:val="000000"/>
          <w:shd w:val="clear" w:color="auto" w:fill="FFFFFF"/>
        </w:rPr>
        <w:t>Nitekim,</w:t>
      </w:r>
      <w:proofErr w:type="gramEnd"/>
      <w:r>
        <w:rPr>
          <w:rStyle w:val="highlight"/>
          <w:rFonts w:ascii="Georgia" w:hAnsi="Georgia"/>
          <w:color w:val="000000"/>
          <w:shd w:val="clear" w:color="auto" w:fill="FFFFFF"/>
        </w:rPr>
        <w:t xml:space="preserve"> Şili</w:t>
      </w:r>
      <w:r>
        <w:rPr>
          <w:rFonts w:ascii="Georgia" w:hAnsi="Georgia"/>
          <w:color w:val="000000"/>
          <w:shd w:val="clear" w:color="auto" w:fill="FFFFFF"/>
        </w:rPr>
        <w:t xml:space="preserve">'de gümrük vergileri tarife satırının %90'ını aşar sayıdaki kısmı tek taraflı </w:t>
      </w:r>
      <w:proofErr w:type="spellStart"/>
      <w:r>
        <w:rPr>
          <w:rFonts w:ascii="Georgia" w:hAnsi="Georgia"/>
          <w:color w:val="000000"/>
          <w:shd w:val="clear" w:color="auto" w:fill="FFFFFF"/>
        </w:rPr>
        <w:t>liberalizasyon</w:t>
      </w:r>
      <w:proofErr w:type="spellEnd"/>
      <w:r>
        <w:rPr>
          <w:rFonts w:ascii="Georgia" w:hAnsi="Georgia"/>
          <w:color w:val="000000"/>
          <w:shd w:val="clear" w:color="auto" w:fill="FFFFFF"/>
        </w:rPr>
        <w:t xml:space="preserve"> sonucu  %6 seviyesine kadar çekilmiştir.  </w:t>
      </w:r>
    </w:p>
    <w:p w:rsidR="00694B88" w:rsidRDefault="00694B88" w:rsidP="00694B88">
      <w:pPr>
        <w:rPr>
          <w:rFonts w:ascii="Georgia" w:hAnsi="Georgia"/>
          <w:color w:val="000000"/>
          <w:shd w:val="clear" w:color="auto" w:fill="FFFFFF"/>
        </w:rPr>
      </w:pPr>
    </w:p>
    <w:p w:rsidR="00694B88" w:rsidRDefault="00694B88" w:rsidP="00694B88">
      <w:pPr>
        <w:spacing w:after="240"/>
        <w:rPr>
          <w:rFonts w:ascii="Georgia" w:hAnsi="Georgia"/>
          <w:color w:val="000000"/>
          <w:shd w:val="clear" w:color="auto" w:fill="FFFFFF"/>
        </w:rPr>
      </w:pPr>
      <w:r>
        <w:rPr>
          <w:rFonts w:ascii="Georgia" w:hAnsi="Georgia"/>
          <w:color w:val="000000"/>
          <w:shd w:val="clear" w:color="auto" w:fill="FFFFFF"/>
        </w:rPr>
        <w:lastRenderedPageBreak/>
        <w:t xml:space="preserve">Halihazırda Türkiye </w:t>
      </w:r>
      <w:proofErr w:type="gramStart"/>
      <w:r>
        <w:rPr>
          <w:rFonts w:ascii="Georgia" w:hAnsi="Georgia"/>
          <w:color w:val="000000"/>
          <w:shd w:val="clear" w:color="auto" w:fill="FFFFFF"/>
        </w:rPr>
        <w:t>dahil</w:t>
      </w:r>
      <w:proofErr w:type="gramEnd"/>
      <w:r>
        <w:rPr>
          <w:rFonts w:ascii="Georgia" w:hAnsi="Georgia"/>
          <w:color w:val="000000"/>
          <w:shd w:val="clear" w:color="auto" w:fill="FFFFFF"/>
        </w:rPr>
        <w:t xml:space="preserve"> 26 ülke ile </w:t>
      </w:r>
      <w:r>
        <w:rPr>
          <w:rStyle w:val="highlight"/>
          <w:rFonts w:ascii="Georgia" w:hAnsi="Georgia"/>
          <w:color w:val="000000"/>
          <w:shd w:val="clear" w:color="auto" w:fill="FFFFFF"/>
        </w:rPr>
        <w:t>Serbest</w:t>
      </w:r>
      <w:r>
        <w:rPr>
          <w:rFonts w:ascii="Georgia" w:hAnsi="Georgia"/>
          <w:color w:val="000000"/>
          <w:shd w:val="clear" w:color="auto" w:fill="FFFFFF"/>
        </w:rPr>
        <w:t xml:space="preserve"> </w:t>
      </w:r>
      <w:r>
        <w:rPr>
          <w:rStyle w:val="highlight"/>
          <w:rFonts w:ascii="Georgia" w:hAnsi="Georgia"/>
          <w:color w:val="000000"/>
          <w:shd w:val="clear" w:color="auto" w:fill="FFFFFF"/>
        </w:rPr>
        <w:t>Ticaret</w:t>
      </w:r>
      <w:r>
        <w:rPr>
          <w:rFonts w:ascii="Georgia" w:hAnsi="Georgia"/>
          <w:color w:val="000000"/>
          <w:shd w:val="clear" w:color="auto" w:fill="FFFFFF"/>
        </w:rPr>
        <w:t xml:space="preserve"> Anlaşması da yürürlükte olup STA kapsamındaki ürünler ve ülkeler için (ülke ve ürün kapsamına göre değişmekle birlikte)  gümrük vergilerinin bu oranın da altında kaldığı ve çoğunlukla   sıfırlanmış olduğu ayrıca not edilmelidir. </w:t>
      </w:r>
    </w:p>
    <w:p w:rsidR="00694B88" w:rsidRDefault="00694B88" w:rsidP="00694B88">
      <w:pPr>
        <w:rPr>
          <w:rFonts w:ascii="Georgia" w:hAnsi="Georgia"/>
          <w:color w:val="000000"/>
          <w:shd w:val="clear" w:color="auto" w:fill="FFFFFF"/>
        </w:rPr>
      </w:pPr>
      <w:r>
        <w:rPr>
          <w:rFonts w:ascii="Georgia" w:hAnsi="Georgia"/>
          <w:color w:val="000000"/>
          <w:shd w:val="clear" w:color="auto" w:fill="FFFFFF"/>
        </w:rPr>
        <w:t>Bu kapsamda,   1 Mart 2011 tarihinde yürürlüğe giren Türkiye-</w:t>
      </w:r>
      <w:r>
        <w:rPr>
          <w:rStyle w:val="highlight"/>
          <w:rFonts w:ascii="Georgia" w:hAnsi="Georgia"/>
          <w:color w:val="000000"/>
          <w:shd w:val="clear" w:color="auto" w:fill="FFFFFF"/>
        </w:rPr>
        <w:t>Şili</w:t>
      </w:r>
      <w:r>
        <w:rPr>
          <w:rFonts w:ascii="Georgia" w:hAnsi="Georgia"/>
          <w:color w:val="000000"/>
          <w:shd w:val="clear" w:color="auto" w:fill="FFFFFF"/>
        </w:rPr>
        <w:t xml:space="preserve"> </w:t>
      </w:r>
      <w:r>
        <w:rPr>
          <w:rStyle w:val="highlight"/>
          <w:rFonts w:ascii="Georgia" w:hAnsi="Georgia"/>
          <w:color w:val="000000"/>
          <w:shd w:val="clear" w:color="auto" w:fill="FFFFFF"/>
        </w:rPr>
        <w:t>Serbest</w:t>
      </w:r>
      <w:r>
        <w:rPr>
          <w:rFonts w:ascii="Georgia" w:hAnsi="Georgia"/>
          <w:color w:val="000000"/>
          <w:shd w:val="clear" w:color="auto" w:fill="FFFFFF"/>
        </w:rPr>
        <w:t xml:space="preserve"> </w:t>
      </w:r>
      <w:r>
        <w:rPr>
          <w:rStyle w:val="highlight"/>
          <w:rFonts w:ascii="Georgia" w:hAnsi="Georgia"/>
          <w:color w:val="000000"/>
          <w:shd w:val="clear" w:color="auto" w:fill="FFFFFF"/>
        </w:rPr>
        <w:t>Ticaret</w:t>
      </w:r>
      <w:r>
        <w:rPr>
          <w:rFonts w:ascii="Georgia" w:hAnsi="Georgia"/>
          <w:color w:val="000000"/>
          <w:shd w:val="clear" w:color="auto" w:fill="FFFFFF"/>
        </w:rPr>
        <w:t xml:space="preserve"> </w:t>
      </w:r>
      <w:r>
        <w:rPr>
          <w:rStyle w:val="highlight"/>
          <w:rFonts w:ascii="Georgia" w:hAnsi="Georgia"/>
          <w:color w:val="000000"/>
          <w:shd w:val="clear" w:color="auto" w:fill="FFFFFF"/>
        </w:rPr>
        <w:t>Anlaşması</w:t>
      </w:r>
      <w:r>
        <w:rPr>
          <w:rFonts w:ascii="Georgia" w:hAnsi="Georgia"/>
          <w:color w:val="000000"/>
          <w:shd w:val="clear" w:color="auto" w:fill="FFFFFF"/>
        </w:rPr>
        <w:t xml:space="preserve"> kapsamında sanayi ürünlerinin büyük bir kısmı ile bazı tarım ürünlerinde   Türkiye'den yapılacak ithalata  gümrük vergisi muafiyeti tanınmış  olduğunun bununla birlikte, yerli ve ithal tüm ürünlerde %19 KDV uygulaması bulunduğunun not edilmesinde fayda görülmektedir. </w:t>
      </w:r>
    </w:p>
    <w:p w:rsidR="00694B88" w:rsidRDefault="00694B88" w:rsidP="00694B88">
      <w:pPr>
        <w:rPr>
          <w:rFonts w:ascii="Georgia" w:hAnsi="Georgia"/>
          <w:color w:val="000000"/>
          <w:shd w:val="clear" w:color="auto" w:fill="FFFFFF"/>
        </w:rPr>
      </w:pPr>
      <w:r>
        <w:rPr>
          <w:rFonts w:ascii="Georgia" w:hAnsi="Georgia"/>
          <w:color w:val="000000"/>
          <w:shd w:val="clear" w:color="auto" w:fill="FFFFFF"/>
        </w:rPr>
        <w:t> </w:t>
      </w:r>
    </w:p>
    <w:p w:rsidR="00694B88" w:rsidRDefault="00694B88" w:rsidP="00694B88">
      <w:pPr>
        <w:rPr>
          <w:rFonts w:ascii="Georgia" w:hAnsi="Georgia"/>
          <w:color w:val="000000"/>
          <w:shd w:val="clear" w:color="auto" w:fill="FFFFFF"/>
        </w:rPr>
      </w:pPr>
      <w:r>
        <w:rPr>
          <w:rFonts w:ascii="Georgia" w:hAnsi="Georgia"/>
          <w:color w:val="000000"/>
          <w:shd w:val="clear" w:color="auto" w:fill="FFFFFF"/>
        </w:rPr>
        <w:t xml:space="preserve">STA kapsamı dışında kalan veya EUR 1 kapsamında  olmayacak ithalatta uygulanacak vergi </w:t>
      </w:r>
      <w:r>
        <w:rPr>
          <w:rStyle w:val="highlight"/>
          <w:rFonts w:ascii="Georgia" w:hAnsi="Georgia"/>
          <w:color w:val="000000"/>
          <w:shd w:val="clear" w:color="auto" w:fill="FFFFFF"/>
        </w:rPr>
        <w:t>Şili</w:t>
      </w:r>
      <w:r>
        <w:rPr>
          <w:rFonts w:ascii="Georgia" w:hAnsi="Georgia"/>
          <w:color w:val="000000"/>
          <w:shd w:val="clear" w:color="auto" w:fill="FFFFFF"/>
        </w:rPr>
        <w:t xml:space="preserve"> azami vergi oranına (%6) tabi olacaktır. </w:t>
      </w:r>
    </w:p>
    <w:p w:rsidR="00694B88" w:rsidRDefault="00694B88" w:rsidP="00694B88">
      <w:pPr>
        <w:rPr>
          <w:rFonts w:ascii="Georgia" w:hAnsi="Georgia"/>
          <w:color w:val="000000"/>
          <w:shd w:val="clear" w:color="auto" w:fill="FFFFFF"/>
        </w:rPr>
      </w:pPr>
    </w:p>
    <w:p w:rsidR="00694B88" w:rsidRDefault="00694B88" w:rsidP="00694B88">
      <w:pPr>
        <w:spacing w:after="240"/>
        <w:rPr>
          <w:rFonts w:ascii="Georgia" w:hAnsi="Georgia"/>
          <w:color w:val="000000"/>
          <w:shd w:val="clear" w:color="auto" w:fill="FFFFFF"/>
        </w:rPr>
      </w:pPr>
      <w:r>
        <w:rPr>
          <w:rFonts w:ascii="Georgia" w:hAnsi="Georgia"/>
          <w:color w:val="000000"/>
          <w:shd w:val="clear" w:color="auto" w:fill="FFFFFF"/>
        </w:rPr>
        <w:t> </w:t>
      </w:r>
      <w:r>
        <w:rPr>
          <w:rStyle w:val="highlight"/>
          <w:rFonts w:ascii="Georgia" w:hAnsi="Georgia"/>
          <w:color w:val="000000"/>
          <w:shd w:val="clear" w:color="auto" w:fill="FFFFFF"/>
        </w:rPr>
        <w:t>Şili</w:t>
      </w:r>
      <w:r>
        <w:rPr>
          <w:rFonts w:ascii="Georgia" w:hAnsi="Georgia"/>
          <w:color w:val="000000"/>
          <w:shd w:val="clear" w:color="auto" w:fill="FFFFFF"/>
        </w:rPr>
        <w:t xml:space="preserve"> Türkiye arasındaki STA ve mal kapsamına ilişkin bilgilerin aşağıdaki adresten ulaşılması mümkündür; </w:t>
      </w:r>
    </w:p>
    <w:p w:rsidR="00694B88" w:rsidRDefault="00694B88" w:rsidP="00694B88">
      <w:pPr>
        <w:spacing w:after="240"/>
        <w:rPr>
          <w:rFonts w:ascii="Georgia" w:hAnsi="Georgia"/>
          <w:color w:val="000000"/>
          <w:shd w:val="clear" w:color="auto" w:fill="FFFFFF"/>
        </w:rPr>
      </w:pPr>
      <w:proofErr w:type="gramStart"/>
      <w:r>
        <w:rPr>
          <w:rFonts w:ascii="Georgia" w:hAnsi="Georgia"/>
          <w:color w:val="000000"/>
          <w:shd w:val="clear" w:color="auto" w:fill="FFFFFF"/>
        </w:rPr>
        <w:t>-</w:t>
      </w:r>
      <w:hyperlink r:id="rId5" w:anchor="%21%40%40%3F_afrWindowId%3D1c29ifgbd7%26_afrLoop%3D849142197591327%26contentId%3DUCM%2523dDocName%253AEK-208301%26parentPage%3Ddis_iliskiler%26_afrWindowMode%3D0%26_adf.ctrl-state%3Dkxi0pax94_208" w:tgtFrame="_blank" w:history="1">
        <w:r>
          <w:rPr>
            <w:rStyle w:val="Kpr"/>
            <w:rFonts w:ascii="Georgia" w:hAnsi="Georgia"/>
            <w:shd w:val="clear" w:color="auto" w:fill="FFFFFF"/>
          </w:rPr>
          <w:t>https://www.ekonomi.gov.tr/portal/faces/oracle/webcenter/portalapp/pages/content/htmlViewer.jspx?contentId=UCM%23dDocName%3AEK-208301&amp;parentPage=dis_iliskiler&amp;_afrLoop=849142197591327&amp;_afrWindowMode=0&amp;_afrWindowId=1c29ifgbd7&amp;_adf.ctrl-state=kxi0pax94_204#!%40%40%3F_afrWindowId%3D1c29ifgbd7%26_afrLoop%3D849142197591327%26contentId%3DUCM%2523dDocName%253AEK-208301%26parentPage%3Ddis_iliskiler%26_afrWindowMode%3D0%26_adf.ctrl-state%3Dkxi0pax94_208</w:t>
        </w:r>
      </w:hyperlink>
      <w:r>
        <w:rPr>
          <w:rFonts w:ascii="Georgia" w:hAnsi="Georgia"/>
          <w:color w:val="000000"/>
          <w:shd w:val="clear" w:color="auto" w:fill="FFFFFF"/>
        </w:rPr>
        <w:t xml:space="preserve">  </w:t>
      </w:r>
      <w:proofErr w:type="gramEnd"/>
    </w:p>
    <w:p w:rsidR="00C11EC2" w:rsidRDefault="00C11EC2">
      <w:bookmarkStart w:id="0" w:name="_GoBack"/>
      <w:bookmarkEnd w:id="0"/>
    </w:p>
    <w:sectPr w:rsidR="00C11E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B9"/>
    <w:rsid w:val="00694B88"/>
    <w:rsid w:val="006C48CD"/>
    <w:rsid w:val="00C11EC2"/>
    <w:rsid w:val="00CD66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F14E96-5795-4D91-BB2B-951BE9203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B88"/>
    <w:pPr>
      <w:spacing w:after="0" w:line="240" w:lineRule="auto"/>
    </w:pPr>
    <w:rPr>
      <w:rFonts w:ascii="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694B88"/>
    <w:rPr>
      <w:color w:val="0563C1"/>
      <w:u w:val="single"/>
    </w:rPr>
  </w:style>
  <w:style w:type="character" w:customStyle="1" w:styleId="highlight">
    <w:name w:val="highlight"/>
    <w:basedOn w:val="VarsaylanParagrafYazTipi"/>
    <w:rsid w:val="00694B88"/>
  </w:style>
  <w:style w:type="character" w:styleId="HTMLCite">
    <w:name w:val="HTML Cite"/>
    <w:basedOn w:val="VarsaylanParagrafYazTipi"/>
    <w:uiPriority w:val="99"/>
    <w:semiHidden/>
    <w:unhideWhenUsed/>
    <w:rsid w:val="00694B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3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konomi.gov.tr/portal/faces/oracle/webcenter/portalapp/pages/content/htmlViewer.jspx?contentId=UCM%23dDocName%3AEK-208301&amp;parentPage=dis_iliskiler&amp;_afrLoop=849142197591327&amp;_afrWindowMode=0&amp;_afrWindowId=1c29ifgbd7&amp;_adf.ctrl-state=kxi0pax94_204" TargetMode="External"/><Relationship Id="rId4" Type="http://schemas.openxmlformats.org/officeDocument/2006/relationships/hyperlink" Target="http://www.ispch.cl/dispositivos"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760</Words>
  <Characters>4336</Characters>
  <Application>Microsoft Office Word</Application>
  <DocSecurity>0</DocSecurity>
  <Lines>36</Lines>
  <Paragraphs>10</Paragraphs>
  <ScaleCrop>false</ScaleCrop>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Semra TULUM</dc:creator>
  <cp:keywords/>
  <dc:description/>
  <cp:lastModifiedBy>Elif Semra TULUM</cp:lastModifiedBy>
  <cp:revision>2</cp:revision>
  <dcterms:created xsi:type="dcterms:W3CDTF">2018-07-13T13:43:00Z</dcterms:created>
  <dcterms:modified xsi:type="dcterms:W3CDTF">2018-07-13T13:44:00Z</dcterms:modified>
</cp:coreProperties>
</file>